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7BA71F" w14:textId="77777777" w:rsidR="003E54B3" w:rsidRPr="00046FD4" w:rsidRDefault="003E54B3" w:rsidP="003E54B3">
      <w:pPr>
        <w:rPr>
          <w:rFonts w:ascii="Arial" w:hAnsi="Arial" w:cs="Arial"/>
          <w:b/>
          <w:bCs/>
          <w:sz w:val="32"/>
          <w:szCs w:val="32"/>
        </w:rPr>
      </w:pPr>
      <w:r w:rsidRPr="00046FD4">
        <w:rPr>
          <w:rFonts w:ascii="Arial" w:hAnsi="Arial" w:cs="Arial"/>
          <w:b/>
          <w:bCs/>
          <w:sz w:val="32"/>
          <w:szCs w:val="32"/>
        </w:rPr>
        <w:t xml:space="preserve">                     Typical Systems Academy</w:t>
      </w:r>
    </w:p>
    <w:p w14:paraId="6CBB96D6" w14:textId="5AF0BC8C" w:rsidR="00BB5532" w:rsidRPr="00F25E0B" w:rsidRDefault="003E54B3" w:rsidP="003E54B3">
      <w:pPr>
        <w:rPr>
          <w:rFonts w:ascii="Arial" w:hAnsi="Arial" w:cs="Arial"/>
        </w:rPr>
      </w:pPr>
      <w:r w:rsidRPr="00046FD4">
        <w:rPr>
          <w:rFonts w:ascii="Arial" w:hAnsi="Arial" w:cs="Arial"/>
          <w:b/>
          <w:bCs/>
          <w:sz w:val="28"/>
          <w:szCs w:val="28"/>
        </w:rPr>
        <w:t xml:space="preserve">                                  Guidance Policy</w:t>
      </w:r>
    </w:p>
    <w:tbl>
      <w:tblPr>
        <w:tblStyle w:val="TableGrid"/>
        <w:tblW w:w="0" w:type="auto"/>
        <w:tblLook w:val="04A0" w:firstRow="1" w:lastRow="0" w:firstColumn="1" w:lastColumn="0" w:noHBand="0" w:noVBand="1"/>
      </w:tblPr>
      <w:tblGrid>
        <w:gridCol w:w="4508"/>
        <w:gridCol w:w="4508"/>
      </w:tblGrid>
      <w:tr w:rsidR="003E54B3" w:rsidRPr="00F25E0B" w14:paraId="38CBA056" w14:textId="77777777" w:rsidTr="00B756CE">
        <w:tc>
          <w:tcPr>
            <w:tcW w:w="4508" w:type="dxa"/>
          </w:tcPr>
          <w:p w14:paraId="0127BB49" w14:textId="77777777" w:rsidR="003E54B3" w:rsidRPr="00F25E0B" w:rsidRDefault="003E54B3" w:rsidP="00B756CE">
            <w:pPr>
              <w:rPr>
                <w:rFonts w:ascii="Arial" w:hAnsi="Arial" w:cs="Arial"/>
              </w:rPr>
            </w:pPr>
            <w:r w:rsidRPr="00F25E0B">
              <w:rPr>
                <w:rFonts w:ascii="Arial" w:hAnsi="Arial" w:cs="Arial"/>
              </w:rPr>
              <w:t>Author</w:t>
            </w:r>
          </w:p>
        </w:tc>
        <w:tc>
          <w:tcPr>
            <w:tcW w:w="4508" w:type="dxa"/>
          </w:tcPr>
          <w:p w14:paraId="6C489D68" w14:textId="77777777" w:rsidR="003E54B3" w:rsidRPr="00F25E0B" w:rsidRDefault="003E54B3" w:rsidP="00B756CE">
            <w:pPr>
              <w:rPr>
                <w:rFonts w:ascii="Arial" w:hAnsi="Arial" w:cs="Arial"/>
              </w:rPr>
            </w:pPr>
            <w:r w:rsidRPr="00F25E0B">
              <w:rPr>
                <w:rFonts w:ascii="Arial" w:hAnsi="Arial" w:cs="Arial"/>
              </w:rPr>
              <w:t>Ike Nwobodo</w:t>
            </w:r>
          </w:p>
        </w:tc>
      </w:tr>
      <w:tr w:rsidR="003E54B3" w:rsidRPr="00F25E0B" w14:paraId="600FF75F" w14:textId="77777777" w:rsidTr="00B756CE">
        <w:tc>
          <w:tcPr>
            <w:tcW w:w="4508" w:type="dxa"/>
          </w:tcPr>
          <w:p w14:paraId="76D2C480" w14:textId="77777777" w:rsidR="003E54B3" w:rsidRPr="00F25E0B" w:rsidRDefault="003E54B3" w:rsidP="00B756CE">
            <w:pPr>
              <w:rPr>
                <w:rFonts w:ascii="Arial" w:hAnsi="Arial" w:cs="Arial"/>
              </w:rPr>
            </w:pPr>
            <w:r w:rsidRPr="00F25E0B">
              <w:rPr>
                <w:rFonts w:ascii="Arial" w:hAnsi="Arial" w:cs="Arial"/>
              </w:rPr>
              <w:t>Role</w:t>
            </w:r>
          </w:p>
        </w:tc>
        <w:tc>
          <w:tcPr>
            <w:tcW w:w="4508" w:type="dxa"/>
          </w:tcPr>
          <w:p w14:paraId="0EC96AB9" w14:textId="77777777" w:rsidR="003E54B3" w:rsidRPr="00F25E0B" w:rsidRDefault="003E54B3" w:rsidP="00B756CE">
            <w:pPr>
              <w:rPr>
                <w:rFonts w:ascii="Arial" w:hAnsi="Arial" w:cs="Arial"/>
              </w:rPr>
            </w:pPr>
            <w:r w:rsidRPr="00F25E0B">
              <w:rPr>
                <w:rFonts w:ascii="Arial" w:hAnsi="Arial" w:cs="Arial"/>
              </w:rPr>
              <w:t>Director</w:t>
            </w:r>
          </w:p>
        </w:tc>
      </w:tr>
      <w:tr w:rsidR="003E54B3" w:rsidRPr="00F25E0B" w14:paraId="15C6F48B" w14:textId="77777777" w:rsidTr="00B756CE">
        <w:tc>
          <w:tcPr>
            <w:tcW w:w="4508" w:type="dxa"/>
          </w:tcPr>
          <w:p w14:paraId="5F91F23E" w14:textId="77777777" w:rsidR="003E54B3" w:rsidRPr="00F25E0B" w:rsidRDefault="003E54B3" w:rsidP="00B756CE">
            <w:pPr>
              <w:rPr>
                <w:rFonts w:ascii="Arial" w:hAnsi="Arial" w:cs="Arial"/>
              </w:rPr>
            </w:pPr>
            <w:r w:rsidRPr="00F25E0B">
              <w:rPr>
                <w:rFonts w:ascii="Arial" w:hAnsi="Arial" w:cs="Arial"/>
              </w:rPr>
              <w:t>Version</w:t>
            </w:r>
          </w:p>
        </w:tc>
        <w:tc>
          <w:tcPr>
            <w:tcW w:w="4508" w:type="dxa"/>
          </w:tcPr>
          <w:p w14:paraId="7D072297" w14:textId="77777777" w:rsidR="003E54B3" w:rsidRPr="00F25E0B" w:rsidRDefault="003E54B3" w:rsidP="00B756CE">
            <w:pPr>
              <w:rPr>
                <w:rFonts w:ascii="Arial" w:hAnsi="Arial" w:cs="Arial"/>
              </w:rPr>
            </w:pPr>
            <w:r w:rsidRPr="00F25E0B">
              <w:rPr>
                <w:rFonts w:ascii="Arial" w:hAnsi="Arial" w:cs="Arial"/>
              </w:rPr>
              <w:t>01</w:t>
            </w:r>
          </w:p>
        </w:tc>
      </w:tr>
      <w:tr w:rsidR="003E54B3" w:rsidRPr="00F25E0B" w14:paraId="39A19941" w14:textId="77777777" w:rsidTr="00B756CE">
        <w:tc>
          <w:tcPr>
            <w:tcW w:w="4508" w:type="dxa"/>
          </w:tcPr>
          <w:p w14:paraId="0CA02B60" w14:textId="77777777" w:rsidR="003E54B3" w:rsidRPr="00F25E0B" w:rsidRDefault="003E54B3" w:rsidP="00B756CE">
            <w:pPr>
              <w:rPr>
                <w:rFonts w:ascii="Arial" w:hAnsi="Arial" w:cs="Arial"/>
              </w:rPr>
            </w:pPr>
            <w:r w:rsidRPr="00F25E0B">
              <w:rPr>
                <w:rFonts w:ascii="Arial" w:hAnsi="Arial" w:cs="Arial"/>
              </w:rPr>
              <w:t>Date</w:t>
            </w:r>
          </w:p>
        </w:tc>
        <w:tc>
          <w:tcPr>
            <w:tcW w:w="4508" w:type="dxa"/>
          </w:tcPr>
          <w:p w14:paraId="77ACC229" w14:textId="6F68534A" w:rsidR="003E54B3" w:rsidRPr="00F25E0B" w:rsidRDefault="003E54B3" w:rsidP="00B756CE">
            <w:pPr>
              <w:rPr>
                <w:rFonts w:ascii="Arial" w:hAnsi="Arial" w:cs="Arial"/>
              </w:rPr>
            </w:pPr>
            <w:r>
              <w:rPr>
                <w:rFonts w:ascii="Arial" w:hAnsi="Arial" w:cs="Arial"/>
              </w:rPr>
              <w:t>2</w:t>
            </w:r>
            <w:r w:rsidRPr="00F25E0B">
              <w:rPr>
                <w:rFonts w:ascii="Arial" w:hAnsi="Arial" w:cs="Arial"/>
              </w:rPr>
              <w:t>0/0</w:t>
            </w:r>
            <w:r>
              <w:rPr>
                <w:rFonts w:ascii="Arial" w:hAnsi="Arial" w:cs="Arial"/>
              </w:rPr>
              <w:t>3</w:t>
            </w:r>
            <w:r w:rsidRPr="00F25E0B">
              <w:rPr>
                <w:rFonts w:ascii="Arial" w:hAnsi="Arial" w:cs="Arial"/>
              </w:rPr>
              <w:t>/202</w:t>
            </w:r>
            <w:r w:rsidR="00BB5532">
              <w:rPr>
                <w:rFonts w:ascii="Arial" w:hAnsi="Arial" w:cs="Arial"/>
              </w:rPr>
              <w:t>6</w:t>
            </w:r>
          </w:p>
        </w:tc>
      </w:tr>
    </w:tbl>
    <w:p w14:paraId="2307E407" w14:textId="77777777" w:rsidR="00BB5532" w:rsidRDefault="00BB5532" w:rsidP="003E54B3">
      <w:pPr>
        <w:rPr>
          <w:rFonts w:ascii="Arial" w:hAnsi="Arial" w:cs="Arial"/>
          <w:b/>
          <w:bCs/>
          <w:sz w:val="24"/>
          <w:szCs w:val="24"/>
        </w:rPr>
      </w:pPr>
    </w:p>
    <w:p w14:paraId="07811DEC" w14:textId="1209F4FA" w:rsidR="003E54B3" w:rsidRPr="00046FD4" w:rsidRDefault="003E54B3" w:rsidP="003E54B3">
      <w:pPr>
        <w:rPr>
          <w:rFonts w:ascii="Arial" w:hAnsi="Arial" w:cs="Arial"/>
          <w:b/>
          <w:bCs/>
          <w:sz w:val="24"/>
          <w:szCs w:val="24"/>
        </w:rPr>
      </w:pPr>
      <w:r w:rsidRPr="00046FD4">
        <w:rPr>
          <w:rFonts w:ascii="Arial" w:hAnsi="Arial" w:cs="Arial"/>
          <w:b/>
          <w:bCs/>
          <w:sz w:val="24"/>
          <w:szCs w:val="24"/>
        </w:rPr>
        <w:t>Definition</w:t>
      </w:r>
    </w:p>
    <w:p w14:paraId="7F6588E6" w14:textId="77777777" w:rsidR="003E54B3" w:rsidRPr="00F25E0B" w:rsidRDefault="003E54B3" w:rsidP="003E54B3">
      <w:pPr>
        <w:rPr>
          <w:rFonts w:ascii="Arial" w:hAnsi="Arial" w:cs="Arial"/>
        </w:rPr>
      </w:pPr>
      <w:r w:rsidRPr="00F25E0B">
        <w:rPr>
          <w:rFonts w:ascii="Arial" w:hAnsi="Arial" w:cs="Arial"/>
        </w:rPr>
        <w:t>The purpose of this policy is to formalize our guidance initiatives which include advising, assessing, informing, counselling and advocating feedback. Typical Systems Academy vision to our learners is “Plan, Action and Outcomes” which we anticipated to achi</w:t>
      </w:r>
      <w:r>
        <w:rPr>
          <w:rFonts w:ascii="Arial" w:hAnsi="Arial" w:cs="Arial"/>
        </w:rPr>
        <w:t>e</w:t>
      </w:r>
      <w:r w:rsidRPr="00F25E0B">
        <w:rPr>
          <w:rFonts w:ascii="Arial" w:hAnsi="Arial" w:cs="Arial"/>
        </w:rPr>
        <w:t>ve th</w:t>
      </w:r>
      <w:r>
        <w:rPr>
          <w:rFonts w:ascii="Arial" w:hAnsi="Arial" w:cs="Arial"/>
        </w:rPr>
        <w:t>r</w:t>
      </w:r>
      <w:r w:rsidRPr="00F25E0B">
        <w:rPr>
          <w:rFonts w:ascii="Arial" w:hAnsi="Arial" w:cs="Arial"/>
        </w:rPr>
        <w:t>ough integrated Guidance of learner’s journey right from enrolment up to progression in Typical Systems services.</w:t>
      </w:r>
    </w:p>
    <w:p w14:paraId="7541D929" w14:textId="77777777" w:rsidR="003E54B3" w:rsidRPr="00F25E0B" w:rsidRDefault="003E54B3" w:rsidP="003E54B3">
      <w:pPr>
        <w:rPr>
          <w:rFonts w:ascii="Arial" w:hAnsi="Arial" w:cs="Arial"/>
        </w:rPr>
      </w:pPr>
      <w:r w:rsidRPr="00F25E0B">
        <w:rPr>
          <w:rFonts w:ascii="Arial" w:hAnsi="Arial" w:cs="Arial"/>
        </w:rPr>
        <w:t>Effective Guidance is vital for enabling learners to take responsibility for their respective life choices and progression in work and learning. To raise the aspiration of our learners and fulfil the opportunities available to them, it is necessary to ensure our staff give good career advice to our learners.</w:t>
      </w:r>
    </w:p>
    <w:p w14:paraId="7A34F29A" w14:textId="77777777" w:rsidR="003E54B3" w:rsidRPr="00F25E0B" w:rsidRDefault="003E54B3" w:rsidP="003E54B3">
      <w:pPr>
        <w:rPr>
          <w:rFonts w:ascii="Arial" w:hAnsi="Arial" w:cs="Arial"/>
        </w:rPr>
      </w:pPr>
      <w:r w:rsidRPr="00F25E0B">
        <w:rPr>
          <w:rFonts w:ascii="Arial" w:hAnsi="Arial" w:cs="Arial"/>
        </w:rPr>
        <w:t>Typical Systems is dedicated to ensuring that all learners who access our services are given maximum support to help them make inform choices th</w:t>
      </w:r>
      <w:r>
        <w:rPr>
          <w:rFonts w:ascii="Arial" w:hAnsi="Arial" w:cs="Arial"/>
        </w:rPr>
        <w:t>at</w:t>
      </w:r>
      <w:r w:rsidRPr="00F25E0B">
        <w:rPr>
          <w:rFonts w:ascii="Arial" w:hAnsi="Arial" w:cs="Arial"/>
        </w:rPr>
        <w:t xml:space="preserve"> may impact their lifestyle opportunities and future career. </w:t>
      </w:r>
    </w:p>
    <w:p w14:paraId="5C4BEFC3" w14:textId="77777777" w:rsidR="003E54B3" w:rsidRDefault="003E54B3" w:rsidP="003E54B3">
      <w:pPr>
        <w:rPr>
          <w:rFonts w:ascii="Arial" w:hAnsi="Arial" w:cs="Arial"/>
          <w:b/>
          <w:bCs/>
          <w:sz w:val="24"/>
          <w:szCs w:val="24"/>
        </w:rPr>
      </w:pPr>
    </w:p>
    <w:p w14:paraId="6839E261" w14:textId="77777777" w:rsidR="003E54B3" w:rsidRPr="00046FD4" w:rsidRDefault="003E54B3" w:rsidP="003E54B3">
      <w:pPr>
        <w:rPr>
          <w:rFonts w:ascii="Arial" w:hAnsi="Arial" w:cs="Arial"/>
          <w:b/>
          <w:bCs/>
          <w:sz w:val="24"/>
          <w:szCs w:val="24"/>
        </w:rPr>
      </w:pPr>
      <w:r w:rsidRPr="00046FD4">
        <w:rPr>
          <w:rFonts w:ascii="Arial" w:hAnsi="Arial" w:cs="Arial"/>
          <w:b/>
          <w:bCs/>
          <w:sz w:val="24"/>
          <w:szCs w:val="24"/>
        </w:rPr>
        <w:t>Rationale</w:t>
      </w:r>
    </w:p>
    <w:p w14:paraId="0FAE9B94" w14:textId="77777777" w:rsidR="003E54B3" w:rsidRPr="00F25E0B" w:rsidRDefault="003E54B3" w:rsidP="003E54B3">
      <w:pPr>
        <w:rPr>
          <w:rFonts w:ascii="Arial" w:hAnsi="Arial" w:cs="Arial"/>
        </w:rPr>
      </w:pPr>
      <w:r w:rsidRPr="00F25E0B">
        <w:rPr>
          <w:rFonts w:ascii="Arial" w:hAnsi="Arial" w:cs="Arial"/>
        </w:rPr>
        <w:t>Typical Systems Ltd is committed to the understanding that Guidance services when appropriately implemented will benefit the client and the organisation which is in part is fundamental to improving participation, completion and as well as progression in training education and employment.</w:t>
      </w:r>
    </w:p>
    <w:p w14:paraId="3893254D" w14:textId="77777777" w:rsidR="003E54B3" w:rsidRDefault="003E54B3" w:rsidP="003E54B3">
      <w:pPr>
        <w:rPr>
          <w:rFonts w:ascii="Arial" w:hAnsi="Arial" w:cs="Arial"/>
          <w:b/>
          <w:bCs/>
          <w:sz w:val="24"/>
          <w:szCs w:val="24"/>
        </w:rPr>
      </w:pPr>
    </w:p>
    <w:p w14:paraId="000ADF15" w14:textId="77777777" w:rsidR="003E54B3" w:rsidRPr="00046FD4" w:rsidRDefault="003E54B3" w:rsidP="003E54B3">
      <w:pPr>
        <w:rPr>
          <w:rFonts w:ascii="Arial" w:hAnsi="Arial" w:cs="Arial"/>
          <w:b/>
          <w:bCs/>
          <w:sz w:val="24"/>
          <w:szCs w:val="24"/>
        </w:rPr>
      </w:pPr>
      <w:r w:rsidRPr="00046FD4">
        <w:rPr>
          <w:rFonts w:ascii="Arial" w:hAnsi="Arial" w:cs="Arial"/>
          <w:b/>
          <w:bCs/>
          <w:sz w:val="24"/>
          <w:szCs w:val="24"/>
        </w:rPr>
        <w:t>Client benefits:</w:t>
      </w:r>
    </w:p>
    <w:p w14:paraId="3C1CCF84" w14:textId="77777777" w:rsidR="003E54B3" w:rsidRPr="00F25E0B" w:rsidRDefault="003E54B3" w:rsidP="003E54B3">
      <w:pPr>
        <w:pStyle w:val="ListParagraph"/>
        <w:numPr>
          <w:ilvl w:val="0"/>
          <w:numId w:val="6"/>
        </w:numPr>
        <w:rPr>
          <w:rFonts w:ascii="Arial" w:hAnsi="Arial" w:cs="Arial"/>
        </w:rPr>
      </w:pPr>
      <w:r w:rsidRPr="00F25E0B">
        <w:rPr>
          <w:rFonts w:ascii="Arial" w:hAnsi="Arial" w:cs="Arial"/>
        </w:rPr>
        <w:t>Help learn one’s abilities.</w:t>
      </w:r>
    </w:p>
    <w:p w14:paraId="3851DF36" w14:textId="77777777" w:rsidR="003E54B3" w:rsidRPr="00F25E0B" w:rsidRDefault="003E54B3" w:rsidP="003E54B3">
      <w:pPr>
        <w:pStyle w:val="ListParagraph"/>
        <w:numPr>
          <w:ilvl w:val="0"/>
          <w:numId w:val="6"/>
        </w:numPr>
        <w:rPr>
          <w:rFonts w:ascii="Arial" w:hAnsi="Arial" w:cs="Arial"/>
        </w:rPr>
      </w:pPr>
      <w:r w:rsidRPr="00F25E0B">
        <w:rPr>
          <w:rFonts w:ascii="Arial" w:hAnsi="Arial" w:cs="Arial"/>
        </w:rPr>
        <w:t>Acquiring decision making skills.</w:t>
      </w:r>
    </w:p>
    <w:p w14:paraId="37ECDD14" w14:textId="77777777" w:rsidR="003E54B3" w:rsidRPr="00F25E0B" w:rsidRDefault="003E54B3" w:rsidP="003E54B3">
      <w:pPr>
        <w:pStyle w:val="ListParagraph"/>
        <w:numPr>
          <w:ilvl w:val="0"/>
          <w:numId w:val="6"/>
        </w:numPr>
        <w:rPr>
          <w:rFonts w:ascii="Arial" w:hAnsi="Arial" w:cs="Arial"/>
        </w:rPr>
      </w:pPr>
      <w:r w:rsidRPr="00F25E0B">
        <w:rPr>
          <w:rFonts w:ascii="Arial" w:hAnsi="Arial" w:cs="Arial"/>
        </w:rPr>
        <w:t>Possession of new opportunities</w:t>
      </w:r>
    </w:p>
    <w:p w14:paraId="14EA2687" w14:textId="77777777" w:rsidR="003E54B3" w:rsidRPr="00F25E0B" w:rsidRDefault="003E54B3" w:rsidP="003E54B3">
      <w:pPr>
        <w:pStyle w:val="ListParagraph"/>
        <w:numPr>
          <w:ilvl w:val="0"/>
          <w:numId w:val="6"/>
        </w:numPr>
        <w:rPr>
          <w:rFonts w:ascii="Arial" w:hAnsi="Arial" w:cs="Arial"/>
        </w:rPr>
      </w:pPr>
      <w:r w:rsidRPr="00F25E0B">
        <w:rPr>
          <w:rFonts w:ascii="Arial" w:hAnsi="Arial" w:cs="Arial"/>
        </w:rPr>
        <w:t>Identifying the right learning programmes</w:t>
      </w:r>
    </w:p>
    <w:p w14:paraId="75D4CFD9" w14:textId="77777777" w:rsidR="003E54B3" w:rsidRPr="00F25E0B" w:rsidRDefault="003E54B3" w:rsidP="003E54B3">
      <w:pPr>
        <w:pStyle w:val="ListParagraph"/>
        <w:numPr>
          <w:ilvl w:val="0"/>
          <w:numId w:val="6"/>
        </w:numPr>
        <w:rPr>
          <w:rFonts w:ascii="Arial" w:hAnsi="Arial" w:cs="Arial"/>
        </w:rPr>
      </w:pPr>
      <w:r w:rsidRPr="00F25E0B">
        <w:rPr>
          <w:rFonts w:ascii="Arial" w:hAnsi="Arial" w:cs="Arial"/>
        </w:rPr>
        <w:t>Potential increase in successful completion</w:t>
      </w:r>
    </w:p>
    <w:p w14:paraId="0036AAA0" w14:textId="77777777" w:rsidR="003E54B3" w:rsidRPr="00F25E0B" w:rsidRDefault="003E54B3" w:rsidP="003E54B3">
      <w:pPr>
        <w:pStyle w:val="ListParagraph"/>
        <w:numPr>
          <w:ilvl w:val="0"/>
          <w:numId w:val="6"/>
        </w:numPr>
        <w:rPr>
          <w:rFonts w:ascii="Arial" w:hAnsi="Arial" w:cs="Arial"/>
        </w:rPr>
      </w:pPr>
      <w:r w:rsidRPr="00F25E0B">
        <w:rPr>
          <w:rFonts w:ascii="Arial" w:hAnsi="Arial" w:cs="Arial"/>
        </w:rPr>
        <w:t>Objective information, impartial guidance advi</w:t>
      </w:r>
      <w:r>
        <w:rPr>
          <w:rFonts w:ascii="Arial" w:hAnsi="Arial" w:cs="Arial"/>
        </w:rPr>
        <w:t>c</w:t>
      </w:r>
      <w:r w:rsidRPr="00F25E0B">
        <w:rPr>
          <w:rFonts w:ascii="Arial" w:hAnsi="Arial" w:cs="Arial"/>
        </w:rPr>
        <w:t>e.</w:t>
      </w:r>
    </w:p>
    <w:p w14:paraId="4C3C7A17" w14:textId="77777777" w:rsidR="003E54B3" w:rsidRDefault="003E54B3" w:rsidP="003E54B3">
      <w:pPr>
        <w:rPr>
          <w:rFonts w:ascii="Arial" w:hAnsi="Arial" w:cs="Arial"/>
          <w:b/>
          <w:bCs/>
          <w:sz w:val="24"/>
          <w:szCs w:val="24"/>
        </w:rPr>
      </w:pPr>
    </w:p>
    <w:p w14:paraId="4724A683" w14:textId="77777777" w:rsidR="003E54B3" w:rsidRPr="00046FD4" w:rsidRDefault="003E54B3" w:rsidP="003E54B3">
      <w:pPr>
        <w:rPr>
          <w:rFonts w:ascii="Arial" w:hAnsi="Arial" w:cs="Arial"/>
          <w:b/>
          <w:bCs/>
          <w:sz w:val="24"/>
          <w:szCs w:val="24"/>
        </w:rPr>
      </w:pPr>
      <w:r w:rsidRPr="00046FD4">
        <w:rPr>
          <w:rFonts w:ascii="Arial" w:hAnsi="Arial" w:cs="Arial"/>
          <w:b/>
          <w:bCs/>
          <w:sz w:val="24"/>
          <w:szCs w:val="24"/>
        </w:rPr>
        <w:t>Typical Systems benefit:</w:t>
      </w:r>
    </w:p>
    <w:p w14:paraId="6414D5DD" w14:textId="77777777" w:rsidR="003E54B3" w:rsidRPr="00F25E0B" w:rsidRDefault="003E54B3" w:rsidP="003E54B3">
      <w:pPr>
        <w:pStyle w:val="ListParagraph"/>
        <w:numPr>
          <w:ilvl w:val="0"/>
          <w:numId w:val="7"/>
        </w:numPr>
        <w:rPr>
          <w:rFonts w:ascii="Arial" w:hAnsi="Arial" w:cs="Arial"/>
        </w:rPr>
      </w:pPr>
      <w:r w:rsidRPr="00F25E0B">
        <w:rPr>
          <w:rFonts w:ascii="Arial" w:hAnsi="Arial" w:cs="Arial"/>
        </w:rPr>
        <w:lastRenderedPageBreak/>
        <w:t>Higher rates of retention</w:t>
      </w:r>
    </w:p>
    <w:p w14:paraId="0E5D7D2B" w14:textId="77777777" w:rsidR="003E54B3" w:rsidRPr="00F25E0B" w:rsidRDefault="003E54B3" w:rsidP="003E54B3">
      <w:pPr>
        <w:pStyle w:val="ListParagraph"/>
        <w:numPr>
          <w:ilvl w:val="0"/>
          <w:numId w:val="7"/>
        </w:numPr>
        <w:rPr>
          <w:rFonts w:ascii="Arial" w:hAnsi="Arial" w:cs="Arial"/>
        </w:rPr>
      </w:pPr>
      <w:r w:rsidRPr="00F25E0B">
        <w:rPr>
          <w:rFonts w:ascii="Arial" w:hAnsi="Arial" w:cs="Arial"/>
        </w:rPr>
        <w:t xml:space="preserve">Leaner motivations </w:t>
      </w:r>
      <w:r>
        <w:rPr>
          <w:rFonts w:ascii="Arial" w:hAnsi="Arial" w:cs="Arial"/>
        </w:rPr>
        <w:t>are</w:t>
      </w:r>
      <w:r w:rsidRPr="00F25E0B">
        <w:rPr>
          <w:rFonts w:ascii="Arial" w:hAnsi="Arial" w:cs="Arial"/>
        </w:rPr>
        <w:t xml:space="preserve"> improved.</w:t>
      </w:r>
    </w:p>
    <w:p w14:paraId="33979418" w14:textId="77777777" w:rsidR="003E54B3" w:rsidRPr="00F25E0B" w:rsidRDefault="003E54B3" w:rsidP="003E54B3">
      <w:pPr>
        <w:pStyle w:val="ListParagraph"/>
        <w:numPr>
          <w:ilvl w:val="0"/>
          <w:numId w:val="7"/>
        </w:numPr>
        <w:rPr>
          <w:rFonts w:ascii="Arial" w:hAnsi="Arial" w:cs="Arial"/>
        </w:rPr>
      </w:pPr>
      <w:r w:rsidRPr="00F25E0B">
        <w:rPr>
          <w:rFonts w:ascii="Arial" w:hAnsi="Arial" w:cs="Arial"/>
        </w:rPr>
        <w:t>Better progression and achievement rates</w:t>
      </w:r>
    </w:p>
    <w:p w14:paraId="59191C68" w14:textId="77777777" w:rsidR="003E54B3" w:rsidRPr="00F25E0B" w:rsidRDefault="003E54B3" w:rsidP="003E54B3">
      <w:pPr>
        <w:pStyle w:val="ListParagraph"/>
        <w:numPr>
          <w:ilvl w:val="0"/>
          <w:numId w:val="7"/>
        </w:numPr>
        <w:rPr>
          <w:rFonts w:ascii="Arial" w:hAnsi="Arial" w:cs="Arial"/>
        </w:rPr>
      </w:pPr>
      <w:r w:rsidRPr="00F25E0B">
        <w:rPr>
          <w:rFonts w:ascii="Arial" w:hAnsi="Arial" w:cs="Arial"/>
        </w:rPr>
        <w:t>Increased opportunities for recruitment</w:t>
      </w:r>
    </w:p>
    <w:p w14:paraId="3363AAC2" w14:textId="77777777" w:rsidR="003E54B3" w:rsidRPr="00F25E0B" w:rsidRDefault="003E54B3" w:rsidP="003E54B3">
      <w:pPr>
        <w:pStyle w:val="ListParagraph"/>
        <w:numPr>
          <w:ilvl w:val="0"/>
          <w:numId w:val="7"/>
        </w:numPr>
        <w:rPr>
          <w:rFonts w:ascii="Arial" w:hAnsi="Arial" w:cs="Arial"/>
        </w:rPr>
      </w:pPr>
      <w:r w:rsidRPr="00F25E0B">
        <w:rPr>
          <w:rFonts w:ascii="Arial" w:hAnsi="Arial" w:cs="Arial"/>
        </w:rPr>
        <w:t>More learners independent and autonomous</w:t>
      </w:r>
    </w:p>
    <w:p w14:paraId="119A9A50" w14:textId="77777777" w:rsidR="003E54B3" w:rsidRPr="00F25E0B" w:rsidRDefault="003E54B3" w:rsidP="003E54B3">
      <w:pPr>
        <w:pStyle w:val="ListParagraph"/>
        <w:numPr>
          <w:ilvl w:val="0"/>
          <w:numId w:val="7"/>
        </w:numPr>
        <w:rPr>
          <w:rFonts w:ascii="Arial" w:hAnsi="Arial" w:cs="Arial"/>
        </w:rPr>
      </w:pPr>
      <w:r w:rsidRPr="00F25E0B">
        <w:rPr>
          <w:rFonts w:ascii="Arial" w:hAnsi="Arial" w:cs="Arial"/>
        </w:rPr>
        <w:t>Increase in overall efficiency.</w:t>
      </w:r>
    </w:p>
    <w:p w14:paraId="731EADA0" w14:textId="77777777" w:rsidR="003E54B3" w:rsidRDefault="003E54B3" w:rsidP="003E54B3">
      <w:pPr>
        <w:rPr>
          <w:rFonts w:ascii="Arial" w:hAnsi="Arial" w:cs="Arial"/>
          <w:b/>
          <w:bCs/>
          <w:sz w:val="24"/>
          <w:szCs w:val="24"/>
        </w:rPr>
      </w:pPr>
    </w:p>
    <w:p w14:paraId="7AF7C6A9" w14:textId="77777777" w:rsidR="003E54B3" w:rsidRPr="00046FD4" w:rsidRDefault="003E54B3" w:rsidP="003E54B3">
      <w:pPr>
        <w:rPr>
          <w:rFonts w:ascii="Arial" w:hAnsi="Arial" w:cs="Arial"/>
          <w:b/>
          <w:bCs/>
          <w:sz w:val="24"/>
          <w:szCs w:val="24"/>
        </w:rPr>
      </w:pPr>
      <w:r w:rsidRPr="00046FD4">
        <w:rPr>
          <w:rFonts w:ascii="Arial" w:hAnsi="Arial" w:cs="Arial"/>
          <w:b/>
          <w:bCs/>
          <w:sz w:val="24"/>
          <w:szCs w:val="24"/>
        </w:rPr>
        <w:t>Typical Systems will ensure:</w:t>
      </w:r>
    </w:p>
    <w:p w14:paraId="0E8D4532" w14:textId="77777777" w:rsidR="003E54B3" w:rsidRPr="00F25E0B" w:rsidRDefault="003E54B3" w:rsidP="003E54B3">
      <w:pPr>
        <w:pStyle w:val="ListParagraph"/>
        <w:numPr>
          <w:ilvl w:val="0"/>
          <w:numId w:val="8"/>
        </w:numPr>
        <w:rPr>
          <w:rFonts w:ascii="Arial" w:hAnsi="Arial" w:cs="Arial"/>
        </w:rPr>
      </w:pPr>
      <w:r w:rsidRPr="00F25E0B">
        <w:rPr>
          <w:rFonts w:ascii="Arial" w:hAnsi="Arial" w:cs="Arial"/>
        </w:rPr>
        <w:t>Guidance and advice are objective and impartial.</w:t>
      </w:r>
    </w:p>
    <w:p w14:paraId="5CA4561F" w14:textId="77777777" w:rsidR="003E54B3" w:rsidRPr="00F25E0B" w:rsidRDefault="003E54B3" w:rsidP="003E54B3">
      <w:pPr>
        <w:pStyle w:val="ListParagraph"/>
        <w:numPr>
          <w:ilvl w:val="0"/>
          <w:numId w:val="8"/>
        </w:numPr>
        <w:rPr>
          <w:rFonts w:ascii="Arial" w:hAnsi="Arial" w:cs="Arial"/>
        </w:rPr>
      </w:pPr>
      <w:r w:rsidRPr="00F25E0B">
        <w:rPr>
          <w:rFonts w:ascii="Arial" w:hAnsi="Arial" w:cs="Arial"/>
        </w:rPr>
        <w:t>All learners will have excellent quality acces</w:t>
      </w:r>
      <w:r>
        <w:rPr>
          <w:rFonts w:ascii="Arial" w:hAnsi="Arial" w:cs="Arial"/>
        </w:rPr>
        <w:t xml:space="preserve">s </w:t>
      </w:r>
      <w:r w:rsidRPr="00F25E0B">
        <w:rPr>
          <w:rFonts w:ascii="Arial" w:hAnsi="Arial" w:cs="Arial"/>
        </w:rPr>
        <w:t>regarding labour market and future learning opportunities.</w:t>
      </w:r>
    </w:p>
    <w:p w14:paraId="2788BDA1" w14:textId="77777777" w:rsidR="003E54B3" w:rsidRPr="00F25E0B" w:rsidRDefault="003E54B3" w:rsidP="003E54B3">
      <w:pPr>
        <w:pStyle w:val="ListParagraph"/>
        <w:numPr>
          <w:ilvl w:val="0"/>
          <w:numId w:val="8"/>
        </w:numPr>
        <w:rPr>
          <w:rFonts w:ascii="Arial" w:hAnsi="Arial" w:cs="Arial"/>
        </w:rPr>
      </w:pPr>
      <w:r w:rsidRPr="00F25E0B">
        <w:rPr>
          <w:rFonts w:ascii="Arial" w:hAnsi="Arial" w:cs="Arial"/>
        </w:rPr>
        <w:t xml:space="preserve">Our services </w:t>
      </w:r>
      <w:r>
        <w:rPr>
          <w:rFonts w:ascii="Arial" w:hAnsi="Arial" w:cs="Arial"/>
        </w:rPr>
        <w:t>are</w:t>
      </w:r>
      <w:r w:rsidRPr="00F25E0B">
        <w:rPr>
          <w:rFonts w:ascii="Arial" w:hAnsi="Arial" w:cs="Arial"/>
        </w:rPr>
        <w:t xml:space="preserve"> designed to meet respective learners needs, totally integrated with equality and diversity mindset. </w:t>
      </w:r>
    </w:p>
    <w:p w14:paraId="43DF7F36" w14:textId="77777777" w:rsidR="003E54B3" w:rsidRPr="00F25E0B" w:rsidRDefault="003E54B3" w:rsidP="003E54B3">
      <w:pPr>
        <w:pStyle w:val="ListParagraph"/>
        <w:numPr>
          <w:ilvl w:val="0"/>
          <w:numId w:val="8"/>
        </w:numPr>
        <w:rPr>
          <w:rFonts w:ascii="Arial" w:hAnsi="Arial" w:cs="Arial"/>
        </w:rPr>
      </w:pPr>
      <w:r w:rsidRPr="00F25E0B">
        <w:rPr>
          <w:rFonts w:ascii="Arial" w:hAnsi="Arial" w:cs="Arial"/>
        </w:rPr>
        <w:t>People are made to understand the purpose and limitation of the Information, guidance, and advice.</w:t>
      </w:r>
    </w:p>
    <w:p w14:paraId="70201D85" w14:textId="77777777" w:rsidR="003E54B3" w:rsidRPr="00F25E0B" w:rsidRDefault="003E54B3" w:rsidP="003E54B3">
      <w:pPr>
        <w:pStyle w:val="ListParagraph"/>
        <w:numPr>
          <w:ilvl w:val="0"/>
          <w:numId w:val="8"/>
        </w:numPr>
        <w:rPr>
          <w:rFonts w:ascii="Arial" w:hAnsi="Arial" w:cs="Arial"/>
        </w:rPr>
      </w:pPr>
      <w:r w:rsidRPr="00F25E0B">
        <w:rPr>
          <w:rFonts w:ascii="Arial" w:hAnsi="Arial" w:cs="Arial"/>
        </w:rPr>
        <w:t>How the guidance process will be conducted are understood and agreed by the people.</w:t>
      </w:r>
    </w:p>
    <w:p w14:paraId="1B196E88" w14:textId="77777777" w:rsidR="003E54B3" w:rsidRPr="00F25E0B" w:rsidRDefault="003E54B3" w:rsidP="003E54B3">
      <w:pPr>
        <w:pStyle w:val="ListParagraph"/>
        <w:numPr>
          <w:ilvl w:val="0"/>
          <w:numId w:val="8"/>
        </w:numPr>
        <w:rPr>
          <w:rFonts w:ascii="Arial" w:hAnsi="Arial" w:cs="Arial"/>
        </w:rPr>
      </w:pPr>
      <w:r w:rsidRPr="00F25E0B">
        <w:rPr>
          <w:rFonts w:ascii="Arial" w:hAnsi="Arial" w:cs="Arial"/>
        </w:rPr>
        <w:t>People are presented with options and choices in a manner which assists their understanding.</w:t>
      </w:r>
    </w:p>
    <w:p w14:paraId="39B20A95" w14:textId="77777777" w:rsidR="003E54B3" w:rsidRPr="00F25E0B" w:rsidRDefault="003E54B3" w:rsidP="003E54B3">
      <w:pPr>
        <w:pStyle w:val="ListParagraph"/>
        <w:numPr>
          <w:ilvl w:val="0"/>
          <w:numId w:val="8"/>
        </w:numPr>
        <w:rPr>
          <w:rFonts w:ascii="Arial" w:hAnsi="Arial" w:cs="Arial"/>
        </w:rPr>
      </w:pPr>
      <w:r w:rsidRPr="00F25E0B">
        <w:rPr>
          <w:rFonts w:ascii="Arial" w:hAnsi="Arial" w:cs="Arial"/>
        </w:rPr>
        <w:t>Appropriate support and encouragement during the process are given to the people including opportunities to consider and explore options.</w:t>
      </w:r>
    </w:p>
    <w:p w14:paraId="7E4CD24A" w14:textId="77777777" w:rsidR="003E54B3" w:rsidRPr="00F25E0B" w:rsidRDefault="003E54B3" w:rsidP="003E54B3">
      <w:pPr>
        <w:pStyle w:val="ListParagraph"/>
        <w:numPr>
          <w:ilvl w:val="0"/>
          <w:numId w:val="8"/>
        </w:numPr>
        <w:rPr>
          <w:rFonts w:ascii="Arial" w:hAnsi="Arial" w:cs="Arial"/>
        </w:rPr>
      </w:pPr>
      <w:r w:rsidRPr="00F25E0B">
        <w:rPr>
          <w:rFonts w:ascii="Arial" w:hAnsi="Arial" w:cs="Arial"/>
        </w:rPr>
        <w:t>People are capable to make their own choices.</w:t>
      </w:r>
    </w:p>
    <w:p w14:paraId="642C4AC1" w14:textId="77777777" w:rsidR="003E54B3" w:rsidRPr="00F25E0B" w:rsidRDefault="003E54B3" w:rsidP="003E54B3">
      <w:pPr>
        <w:pStyle w:val="ListParagraph"/>
        <w:numPr>
          <w:ilvl w:val="0"/>
          <w:numId w:val="8"/>
        </w:numPr>
        <w:rPr>
          <w:rFonts w:ascii="Arial" w:hAnsi="Arial" w:cs="Arial"/>
        </w:rPr>
      </w:pPr>
      <w:r w:rsidRPr="00F25E0B">
        <w:rPr>
          <w:rFonts w:ascii="Arial" w:hAnsi="Arial" w:cs="Arial"/>
        </w:rPr>
        <w:t>Exceptional planning required in situation such as COVID-19 pandemic will be operated, including access to new funding streams, how and where specialist support will be sort for as well as using technologies capable of substituting normal face to face meetings, interviews, and various assessments.</w:t>
      </w:r>
    </w:p>
    <w:p w14:paraId="123CC148" w14:textId="77777777" w:rsidR="003E54B3" w:rsidRDefault="003E54B3" w:rsidP="003E54B3">
      <w:pPr>
        <w:rPr>
          <w:rFonts w:ascii="Arial" w:hAnsi="Arial" w:cs="Arial"/>
          <w:b/>
          <w:bCs/>
          <w:sz w:val="24"/>
          <w:szCs w:val="24"/>
        </w:rPr>
      </w:pPr>
    </w:p>
    <w:p w14:paraId="3FCFA19A" w14:textId="77777777" w:rsidR="003E54B3" w:rsidRPr="00046FD4" w:rsidRDefault="003E54B3" w:rsidP="003E54B3">
      <w:pPr>
        <w:rPr>
          <w:rFonts w:ascii="Arial" w:hAnsi="Arial" w:cs="Arial"/>
          <w:b/>
          <w:bCs/>
          <w:sz w:val="24"/>
          <w:szCs w:val="24"/>
        </w:rPr>
      </w:pPr>
      <w:r w:rsidRPr="00046FD4">
        <w:rPr>
          <w:rFonts w:ascii="Arial" w:hAnsi="Arial" w:cs="Arial"/>
          <w:b/>
          <w:bCs/>
          <w:sz w:val="24"/>
          <w:szCs w:val="24"/>
        </w:rPr>
        <w:t>Entitlement</w:t>
      </w:r>
    </w:p>
    <w:p w14:paraId="1B775E80" w14:textId="77777777" w:rsidR="003E54B3" w:rsidRPr="00F25E0B" w:rsidRDefault="003E54B3" w:rsidP="003E54B3">
      <w:pPr>
        <w:ind w:left="360"/>
        <w:rPr>
          <w:rFonts w:ascii="Arial" w:hAnsi="Arial" w:cs="Arial"/>
        </w:rPr>
      </w:pPr>
      <w:r w:rsidRPr="00F25E0B">
        <w:rPr>
          <w:rFonts w:ascii="Arial" w:hAnsi="Arial" w:cs="Arial"/>
        </w:rPr>
        <w:t xml:space="preserve">Typical Systems have the opinion that our prospective learners have the right to expect supportive, informed, informed timely counselling and guidance. </w:t>
      </w:r>
    </w:p>
    <w:p w14:paraId="4D7107E6" w14:textId="77777777" w:rsidR="003E54B3" w:rsidRDefault="003E54B3" w:rsidP="003E54B3">
      <w:pPr>
        <w:rPr>
          <w:rFonts w:ascii="Arial" w:hAnsi="Arial" w:cs="Arial"/>
          <w:b/>
          <w:bCs/>
        </w:rPr>
      </w:pPr>
    </w:p>
    <w:p w14:paraId="0448F3A0" w14:textId="77777777" w:rsidR="003E54B3" w:rsidRPr="00F25E0B" w:rsidRDefault="003E54B3" w:rsidP="003E54B3">
      <w:pPr>
        <w:rPr>
          <w:rFonts w:ascii="Arial" w:hAnsi="Arial" w:cs="Arial"/>
          <w:b/>
          <w:bCs/>
        </w:rPr>
      </w:pPr>
      <w:r w:rsidRPr="00F25E0B">
        <w:rPr>
          <w:rFonts w:ascii="Arial" w:hAnsi="Arial" w:cs="Arial"/>
          <w:b/>
          <w:bCs/>
        </w:rPr>
        <w:t>Typical Systems will be providing high quality guidance to meet the expectation at the:</w:t>
      </w:r>
    </w:p>
    <w:p w14:paraId="7DB6F845" w14:textId="77777777" w:rsidR="003E54B3" w:rsidRPr="00F25E0B" w:rsidRDefault="003E54B3" w:rsidP="003E54B3">
      <w:pPr>
        <w:pStyle w:val="ListParagraph"/>
        <w:numPr>
          <w:ilvl w:val="0"/>
          <w:numId w:val="9"/>
        </w:numPr>
        <w:rPr>
          <w:rFonts w:ascii="Arial" w:hAnsi="Arial" w:cs="Arial"/>
        </w:rPr>
      </w:pPr>
      <w:r w:rsidRPr="00F25E0B">
        <w:rPr>
          <w:rFonts w:ascii="Arial" w:hAnsi="Arial" w:cs="Arial"/>
        </w:rPr>
        <w:t>Initial interview pre-entry</w:t>
      </w:r>
    </w:p>
    <w:p w14:paraId="6F5F6347" w14:textId="77777777" w:rsidR="003E54B3" w:rsidRPr="00F25E0B" w:rsidRDefault="003E54B3" w:rsidP="003E54B3">
      <w:pPr>
        <w:pStyle w:val="ListParagraph"/>
        <w:numPr>
          <w:ilvl w:val="0"/>
          <w:numId w:val="9"/>
        </w:numPr>
        <w:rPr>
          <w:rFonts w:ascii="Arial" w:hAnsi="Arial" w:cs="Arial"/>
        </w:rPr>
      </w:pPr>
      <w:r w:rsidRPr="00F25E0B">
        <w:rPr>
          <w:rFonts w:ascii="Arial" w:hAnsi="Arial" w:cs="Arial"/>
        </w:rPr>
        <w:t>During our designed support session</w:t>
      </w:r>
    </w:p>
    <w:p w14:paraId="39709082" w14:textId="77777777" w:rsidR="003E54B3" w:rsidRPr="00F25E0B" w:rsidRDefault="003E54B3" w:rsidP="003E54B3">
      <w:pPr>
        <w:pStyle w:val="ListParagraph"/>
        <w:numPr>
          <w:ilvl w:val="0"/>
          <w:numId w:val="9"/>
        </w:numPr>
        <w:rPr>
          <w:rFonts w:ascii="Arial" w:hAnsi="Arial" w:cs="Arial"/>
        </w:rPr>
      </w:pPr>
      <w:r w:rsidRPr="00F25E0B">
        <w:rPr>
          <w:rFonts w:ascii="Arial" w:hAnsi="Arial" w:cs="Arial"/>
        </w:rPr>
        <w:t>Programme action plan and review</w:t>
      </w:r>
    </w:p>
    <w:p w14:paraId="2E648C7E" w14:textId="77777777" w:rsidR="003E54B3" w:rsidRPr="00F25E0B" w:rsidRDefault="003E54B3" w:rsidP="003E54B3">
      <w:pPr>
        <w:pStyle w:val="ListParagraph"/>
        <w:numPr>
          <w:ilvl w:val="0"/>
          <w:numId w:val="9"/>
        </w:numPr>
        <w:rPr>
          <w:rFonts w:ascii="Arial" w:hAnsi="Arial" w:cs="Arial"/>
        </w:rPr>
      </w:pPr>
      <w:r w:rsidRPr="00F25E0B">
        <w:rPr>
          <w:rFonts w:ascii="Arial" w:hAnsi="Arial" w:cs="Arial"/>
        </w:rPr>
        <w:t xml:space="preserve">During exit </w:t>
      </w:r>
    </w:p>
    <w:p w14:paraId="626E7944" w14:textId="77777777" w:rsidR="003E54B3" w:rsidRPr="00F25E0B" w:rsidRDefault="003E54B3" w:rsidP="003E54B3">
      <w:pPr>
        <w:rPr>
          <w:rFonts w:ascii="Arial" w:hAnsi="Arial" w:cs="Arial"/>
        </w:rPr>
      </w:pPr>
      <w:r w:rsidRPr="00F25E0B">
        <w:rPr>
          <w:rFonts w:ascii="Arial" w:hAnsi="Arial" w:cs="Arial"/>
        </w:rPr>
        <w:t>Typical Systems is committed to ensuring that learners have access to provisioned guidance throughout their learning time with our organisation. We will work to clear quality standards and characteristics for both tutorial support and specialist services.</w:t>
      </w:r>
    </w:p>
    <w:p w14:paraId="432F0816" w14:textId="77777777" w:rsidR="003E54B3" w:rsidRDefault="003E54B3" w:rsidP="003E54B3">
      <w:pPr>
        <w:rPr>
          <w:rFonts w:ascii="Arial" w:hAnsi="Arial" w:cs="Arial"/>
          <w:b/>
          <w:bCs/>
          <w:sz w:val="24"/>
          <w:szCs w:val="24"/>
        </w:rPr>
      </w:pPr>
    </w:p>
    <w:p w14:paraId="7E55FA6C" w14:textId="77777777" w:rsidR="003E54B3" w:rsidRPr="00046FD4" w:rsidRDefault="003E54B3" w:rsidP="003E54B3">
      <w:pPr>
        <w:rPr>
          <w:rFonts w:ascii="Arial" w:hAnsi="Arial" w:cs="Arial"/>
          <w:b/>
          <w:bCs/>
          <w:sz w:val="24"/>
          <w:szCs w:val="24"/>
        </w:rPr>
      </w:pPr>
      <w:r w:rsidRPr="00046FD4">
        <w:rPr>
          <w:rFonts w:ascii="Arial" w:hAnsi="Arial" w:cs="Arial"/>
          <w:b/>
          <w:bCs/>
          <w:sz w:val="24"/>
          <w:szCs w:val="24"/>
        </w:rPr>
        <w:t>Quality</w:t>
      </w:r>
    </w:p>
    <w:p w14:paraId="4374F78C" w14:textId="77777777" w:rsidR="003E54B3" w:rsidRPr="00F25E0B" w:rsidRDefault="003E54B3" w:rsidP="003E54B3">
      <w:pPr>
        <w:rPr>
          <w:rFonts w:ascii="Arial" w:hAnsi="Arial" w:cs="Arial"/>
        </w:rPr>
      </w:pPr>
      <w:r w:rsidRPr="00F25E0B">
        <w:rPr>
          <w:rFonts w:ascii="Arial" w:hAnsi="Arial" w:cs="Arial"/>
        </w:rPr>
        <w:t xml:space="preserve">Typical Systems will seek to work towards a continuous improvement model that will ensure Guidance delivered is impactful and of highest quality and we will also use our quality improvement and self-assessment processes to drive our Guidance as well as review annually and appropriately modify our quality standards and characteristics. </w:t>
      </w:r>
    </w:p>
    <w:p w14:paraId="79498881" w14:textId="77777777" w:rsidR="003E54B3" w:rsidRDefault="003E54B3" w:rsidP="003E54B3">
      <w:pPr>
        <w:rPr>
          <w:rFonts w:ascii="Arial" w:hAnsi="Arial" w:cs="Arial"/>
          <w:b/>
          <w:bCs/>
          <w:sz w:val="24"/>
          <w:szCs w:val="24"/>
        </w:rPr>
      </w:pPr>
    </w:p>
    <w:p w14:paraId="1506A41E" w14:textId="77777777" w:rsidR="003E54B3" w:rsidRDefault="003E54B3" w:rsidP="003E54B3">
      <w:pPr>
        <w:rPr>
          <w:rFonts w:ascii="Arial" w:hAnsi="Arial" w:cs="Arial"/>
          <w:b/>
          <w:bCs/>
          <w:sz w:val="24"/>
          <w:szCs w:val="24"/>
        </w:rPr>
      </w:pPr>
    </w:p>
    <w:p w14:paraId="3AD2D210" w14:textId="77777777" w:rsidR="003E54B3" w:rsidRDefault="003E54B3" w:rsidP="003E54B3">
      <w:pPr>
        <w:rPr>
          <w:rFonts w:ascii="Arial" w:hAnsi="Arial" w:cs="Arial"/>
          <w:b/>
          <w:bCs/>
          <w:sz w:val="24"/>
          <w:szCs w:val="24"/>
        </w:rPr>
      </w:pPr>
    </w:p>
    <w:p w14:paraId="44D18E5F" w14:textId="77777777" w:rsidR="003E54B3" w:rsidRPr="00046FD4" w:rsidRDefault="003E54B3" w:rsidP="003E54B3">
      <w:pPr>
        <w:rPr>
          <w:rFonts w:ascii="Arial" w:hAnsi="Arial" w:cs="Arial"/>
          <w:b/>
          <w:bCs/>
          <w:sz w:val="24"/>
          <w:szCs w:val="24"/>
        </w:rPr>
      </w:pPr>
      <w:r w:rsidRPr="00046FD4">
        <w:rPr>
          <w:rFonts w:ascii="Arial" w:hAnsi="Arial" w:cs="Arial"/>
          <w:b/>
          <w:bCs/>
          <w:sz w:val="24"/>
          <w:szCs w:val="24"/>
        </w:rPr>
        <w:t xml:space="preserve">Resources </w:t>
      </w:r>
    </w:p>
    <w:p w14:paraId="364FB531" w14:textId="77777777" w:rsidR="003E54B3" w:rsidRPr="00F25E0B" w:rsidRDefault="003E54B3" w:rsidP="003E54B3">
      <w:pPr>
        <w:rPr>
          <w:rFonts w:ascii="Arial" w:hAnsi="Arial" w:cs="Arial"/>
        </w:rPr>
      </w:pPr>
      <w:r w:rsidRPr="00F25E0B">
        <w:rPr>
          <w:rFonts w:ascii="Arial" w:hAnsi="Arial" w:cs="Arial"/>
        </w:rPr>
        <w:t>Typical Systems will ensure that standards agreed within this policy will be implemented by making sure that staffing, resources, and equipment are available and effectively deployed to deliver necessary guidance services.</w:t>
      </w:r>
    </w:p>
    <w:p w14:paraId="2AE6FB1C" w14:textId="77777777" w:rsidR="003E54B3" w:rsidRDefault="003E54B3" w:rsidP="003E54B3">
      <w:pPr>
        <w:rPr>
          <w:rFonts w:ascii="Arial" w:hAnsi="Arial" w:cs="Arial"/>
          <w:b/>
          <w:bCs/>
          <w:sz w:val="24"/>
          <w:szCs w:val="24"/>
        </w:rPr>
      </w:pPr>
    </w:p>
    <w:p w14:paraId="7A3C20A2" w14:textId="77777777" w:rsidR="003E54B3" w:rsidRPr="00046FD4" w:rsidRDefault="003E54B3" w:rsidP="003E54B3">
      <w:pPr>
        <w:rPr>
          <w:rFonts w:ascii="Arial" w:hAnsi="Arial" w:cs="Arial"/>
          <w:b/>
          <w:bCs/>
          <w:sz w:val="24"/>
          <w:szCs w:val="24"/>
        </w:rPr>
      </w:pPr>
      <w:r w:rsidRPr="00046FD4">
        <w:rPr>
          <w:rFonts w:ascii="Arial" w:hAnsi="Arial" w:cs="Arial"/>
          <w:b/>
          <w:bCs/>
          <w:sz w:val="24"/>
          <w:szCs w:val="24"/>
        </w:rPr>
        <w:t>Information</w:t>
      </w:r>
    </w:p>
    <w:p w14:paraId="6FBCE148" w14:textId="77777777" w:rsidR="003E54B3" w:rsidRPr="00F25E0B" w:rsidRDefault="003E54B3" w:rsidP="003E54B3">
      <w:pPr>
        <w:rPr>
          <w:rFonts w:ascii="Arial" w:hAnsi="Arial" w:cs="Arial"/>
        </w:rPr>
      </w:pPr>
      <w:r w:rsidRPr="00F25E0B">
        <w:rPr>
          <w:rFonts w:ascii="Arial" w:hAnsi="Arial" w:cs="Arial"/>
        </w:rPr>
        <w:t>Typical Systems will ensure that Guidance information are available to all learners and staff, future learners and as well as conducting annual review and update for all the information.</w:t>
      </w:r>
    </w:p>
    <w:p w14:paraId="3C1B7FDE" w14:textId="77777777" w:rsidR="003E54B3" w:rsidRDefault="003E54B3" w:rsidP="003E54B3">
      <w:pPr>
        <w:rPr>
          <w:rFonts w:ascii="Arial" w:hAnsi="Arial" w:cs="Arial"/>
          <w:b/>
          <w:bCs/>
          <w:sz w:val="24"/>
          <w:szCs w:val="24"/>
        </w:rPr>
      </w:pPr>
    </w:p>
    <w:p w14:paraId="0605331B" w14:textId="77777777" w:rsidR="003E54B3" w:rsidRPr="00046FD4" w:rsidRDefault="003E54B3" w:rsidP="003E54B3">
      <w:pPr>
        <w:rPr>
          <w:rFonts w:ascii="Arial" w:hAnsi="Arial" w:cs="Arial"/>
          <w:b/>
          <w:bCs/>
          <w:sz w:val="24"/>
          <w:szCs w:val="24"/>
        </w:rPr>
      </w:pPr>
      <w:r w:rsidRPr="00046FD4">
        <w:rPr>
          <w:rFonts w:ascii="Arial" w:hAnsi="Arial" w:cs="Arial"/>
          <w:b/>
          <w:bCs/>
          <w:sz w:val="24"/>
          <w:szCs w:val="24"/>
        </w:rPr>
        <w:t>Equality, Diversity, and Inclusion</w:t>
      </w:r>
    </w:p>
    <w:p w14:paraId="108642EA" w14:textId="77777777" w:rsidR="003E54B3" w:rsidRPr="00F25E0B" w:rsidRDefault="003E54B3" w:rsidP="003E54B3">
      <w:pPr>
        <w:rPr>
          <w:rFonts w:ascii="Arial" w:hAnsi="Arial" w:cs="Arial"/>
        </w:rPr>
      </w:pPr>
      <w:r w:rsidRPr="00F25E0B">
        <w:rPr>
          <w:rFonts w:ascii="Arial" w:hAnsi="Arial" w:cs="Arial"/>
        </w:rPr>
        <w:t>Typical Systems will ensure that the operation of its Guidance services will be fully a reflection of their commitment of their stance on Equality, Diversity, and Inclusion policies.</w:t>
      </w:r>
    </w:p>
    <w:p w14:paraId="09C1D604" w14:textId="77777777" w:rsidR="003E54B3" w:rsidRDefault="003E54B3" w:rsidP="003E54B3">
      <w:pPr>
        <w:rPr>
          <w:rFonts w:ascii="Arial" w:hAnsi="Arial" w:cs="Arial"/>
          <w:b/>
          <w:bCs/>
        </w:rPr>
      </w:pPr>
    </w:p>
    <w:p w14:paraId="6C3C041C" w14:textId="77777777" w:rsidR="003E54B3" w:rsidRDefault="003E54B3" w:rsidP="003E54B3">
      <w:pPr>
        <w:rPr>
          <w:rFonts w:ascii="Arial" w:hAnsi="Arial" w:cs="Arial"/>
          <w:b/>
          <w:bCs/>
        </w:rPr>
      </w:pPr>
      <w:r w:rsidRPr="00F25E0B">
        <w:rPr>
          <w:rFonts w:ascii="Arial" w:hAnsi="Arial" w:cs="Arial"/>
          <w:b/>
          <w:bCs/>
        </w:rPr>
        <w:t>Typical Systems will be providing our learners with confidential services and recognise that:</w:t>
      </w:r>
    </w:p>
    <w:p w14:paraId="557689E7" w14:textId="77777777" w:rsidR="003E54B3" w:rsidRPr="001C42FB" w:rsidRDefault="003E54B3" w:rsidP="003E54B3">
      <w:pPr>
        <w:rPr>
          <w:rFonts w:ascii="Arial" w:hAnsi="Arial" w:cs="Arial"/>
        </w:rPr>
      </w:pPr>
      <w:r w:rsidRPr="00625C2C">
        <w:rPr>
          <w:rFonts w:ascii="Arial" w:hAnsi="Arial" w:cs="Arial"/>
        </w:rPr>
        <w:t>Typical systems learners right to confidentiality protection are well deserved.</w:t>
      </w:r>
    </w:p>
    <w:p w14:paraId="3F9533C4" w14:textId="77777777" w:rsidR="003E54B3" w:rsidRDefault="003E54B3" w:rsidP="003E54B3">
      <w:pPr>
        <w:rPr>
          <w:rFonts w:ascii="Arial" w:hAnsi="Arial" w:cs="Arial"/>
          <w:b/>
          <w:bCs/>
          <w:sz w:val="24"/>
          <w:szCs w:val="24"/>
        </w:rPr>
      </w:pPr>
    </w:p>
    <w:p w14:paraId="59EFBFAB" w14:textId="77777777" w:rsidR="003E54B3" w:rsidRPr="00046FD4" w:rsidRDefault="003E54B3" w:rsidP="003E54B3">
      <w:pPr>
        <w:rPr>
          <w:rFonts w:ascii="Arial" w:hAnsi="Arial" w:cs="Arial"/>
          <w:b/>
          <w:bCs/>
          <w:sz w:val="24"/>
          <w:szCs w:val="24"/>
        </w:rPr>
      </w:pPr>
      <w:r w:rsidRPr="00046FD4">
        <w:rPr>
          <w:rFonts w:ascii="Arial" w:hAnsi="Arial" w:cs="Arial"/>
          <w:b/>
          <w:bCs/>
          <w:sz w:val="24"/>
          <w:szCs w:val="24"/>
        </w:rPr>
        <w:t>Implementation</w:t>
      </w:r>
    </w:p>
    <w:p w14:paraId="5D98D850" w14:textId="77777777" w:rsidR="003E54B3" w:rsidRPr="00F25E0B" w:rsidRDefault="003E54B3" w:rsidP="003E54B3">
      <w:pPr>
        <w:rPr>
          <w:rFonts w:ascii="Arial" w:hAnsi="Arial" w:cs="Arial"/>
        </w:rPr>
      </w:pPr>
      <w:r w:rsidRPr="00F25E0B">
        <w:rPr>
          <w:rFonts w:ascii="Arial" w:hAnsi="Arial" w:cs="Arial"/>
        </w:rPr>
        <w:t xml:space="preserve">Typical Systems is committed in intent and outcomes to ensuring the effective implementation of the Guidance policy. The implementation of the policy will fully reflect in our plans of action. The production, implementation, plans for consultation and approval is the responsibility </w:t>
      </w:r>
      <w:r>
        <w:rPr>
          <w:rFonts w:ascii="Arial" w:hAnsi="Arial" w:cs="Arial"/>
        </w:rPr>
        <w:t>of</w:t>
      </w:r>
      <w:r w:rsidRPr="00F25E0B">
        <w:rPr>
          <w:rFonts w:ascii="Arial" w:hAnsi="Arial" w:cs="Arial"/>
        </w:rPr>
        <w:t xml:space="preserve"> Typical Systems Ltd Director.  An integral part of the process will be relevant consultation with Typical Systems member. We believe that the implementation of a sound guidance service will solely depend to effective partnership with all departments, our stakeholders and external Guidance services.</w:t>
      </w:r>
    </w:p>
    <w:p w14:paraId="4BAF630F" w14:textId="77777777" w:rsidR="003E54B3" w:rsidRPr="00F25E0B" w:rsidRDefault="003E54B3" w:rsidP="003E54B3">
      <w:pPr>
        <w:rPr>
          <w:rFonts w:ascii="Arial" w:hAnsi="Arial" w:cs="Arial"/>
        </w:rPr>
      </w:pPr>
    </w:p>
    <w:p w14:paraId="227802CE" w14:textId="77777777" w:rsidR="003E54B3" w:rsidRPr="00F25E0B" w:rsidRDefault="003E54B3" w:rsidP="003E54B3">
      <w:pPr>
        <w:rPr>
          <w:rFonts w:ascii="Arial" w:hAnsi="Arial" w:cs="Arial"/>
        </w:rPr>
      </w:pPr>
    </w:p>
    <w:p w14:paraId="71104FD5" w14:textId="77777777" w:rsidR="003E54B3" w:rsidRPr="00F25E0B" w:rsidRDefault="003E54B3" w:rsidP="003E54B3">
      <w:pPr>
        <w:ind w:left="360"/>
        <w:rPr>
          <w:rFonts w:ascii="Arial" w:hAnsi="Arial" w:cs="Arial"/>
        </w:rPr>
      </w:pPr>
    </w:p>
    <w:p w14:paraId="19D384A9" w14:textId="77777777" w:rsidR="003E54B3" w:rsidRPr="00F25E0B" w:rsidRDefault="003E54B3" w:rsidP="003E54B3">
      <w:pPr>
        <w:ind w:left="360"/>
        <w:rPr>
          <w:rFonts w:ascii="Arial" w:hAnsi="Arial" w:cs="Arial"/>
        </w:rPr>
      </w:pPr>
    </w:p>
    <w:p w14:paraId="6294F89F" w14:textId="77777777" w:rsidR="003E54B3" w:rsidRPr="00F25E0B" w:rsidRDefault="003E54B3" w:rsidP="003E54B3">
      <w:pPr>
        <w:rPr>
          <w:rFonts w:ascii="Arial" w:hAnsi="Arial" w:cs="Arial"/>
        </w:rPr>
      </w:pPr>
    </w:p>
    <w:p w14:paraId="0812D291" w14:textId="77777777" w:rsidR="003E54B3" w:rsidRPr="00F25E0B" w:rsidRDefault="003E54B3" w:rsidP="003E54B3">
      <w:pPr>
        <w:rPr>
          <w:rFonts w:ascii="Arial" w:hAnsi="Arial" w:cs="Arial"/>
        </w:rPr>
      </w:pPr>
    </w:p>
    <w:p w14:paraId="24A21767" w14:textId="4F547E26" w:rsidR="001B029E" w:rsidRDefault="00D73448" w:rsidP="005903D6">
      <w:pPr>
        <w:rPr>
          <w:rFonts w:ascii="Arial" w:hAnsi="Arial" w:cs="Arial"/>
          <w:b/>
          <w:sz w:val="24"/>
        </w:rPr>
      </w:pPr>
      <w:r w:rsidRPr="00523F72">
        <w:rPr>
          <w:rFonts w:ascii="Arial" w:hAnsi="Arial" w:cs="Arial"/>
          <w:sz w:val="32"/>
          <w:szCs w:val="32"/>
        </w:rPr>
        <w:t xml:space="preserve">                    </w:t>
      </w:r>
    </w:p>
    <w:p w14:paraId="552BBA32" w14:textId="57886767" w:rsidR="002A4DBE" w:rsidRDefault="002A4DBE">
      <w:pPr>
        <w:rPr>
          <w:rFonts w:ascii="Arial" w:hAnsi="Arial" w:cs="Arial"/>
          <w:b/>
          <w:sz w:val="24"/>
        </w:rPr>
      </w:pPr>
    </w:p>
    <w:sectPr w:rsidR="002A4DBE">
      <w:headerReference w:type="default"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9EFC6E" w14:textId="77777777" w:rsidR="00405FA1" w:rsidRDefault="00405FA1" w:rsidP="0088723F">
      <w:pPr>
        <w:spacing w:after="0" w:line="240" w:lineRule="auto"/>
      </w:pPr>
      <w:r>
        <w:separator/>
      </w:r>
    </w:p>
  </w:endnote>
  <w:endnote w:type="continuationSeparator" w:id="0">
    <w:p w14:paraId="6CA14124" w14:textId="77777777" w:rsidR="00405FA1" w:rsidRDefault="00405FA1" w:rsidP="008872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Raleway">
    <w:charset w:val="00"/>
    <w:family w:val="auto"/>
    <w:pitch w:val="variable"/>
    <w:sig w:usb0="A00002FF" w:usb1="5000205B" w:usb2="00000000" w:usb3="00000000" w:csb0="00000197"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06906781"/>
      <w:docPartObj>
        <w:docPartGallery w:val="Page Numbers (Bottom of Page)"/>
        <w:docPartUnique/>
      </w:docPartObj>
    </w:sdtPr>
    <w:sdtEndPr>
      <w:rPr>
        <w:noProof/>
      </w:rPr>
    </w:sdtEndPr>
    <w:sdtContent>
      <w:p w14:paraId="505E6C24" w14:textId="0CFCB75A" w:rsidR="00637208" w:rsidRDefault="0063720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F684BB9" w14:textId="77777777" w:rsidR="0088723F" w:rsidRDefault="0088723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6787E8" w14:textId="77777777" w:rsidR="00405FA1" w:rsidRDefault="00405FA1" w:rsidP="0088723F">
      <w:pPr>
        <w:spacing w:after="0" w:line="240" w:lineRule="auto"/>
      </w:pPr>
      <w:r>
        <w:separator/>
      </w:r>
    </w:p>
  </w:footnote>
  <w:footnote w:type="continuationSeparator" w:id="0">
    <w:p w14:paraId="56F04BF4" w14:textId="77777777" w:rsidR="00405FA1" w:rsidRDefault="00405FA1" w:rsidP="0088723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8144DA" w14:textId="3D9CE0E6" w:rsidR="0088723F" w:rsidRPr="00032943" w:rsidRDefault="00032943" w:rsidP="00637208">
    <w:pPr>
      <w:tabs>
        <w:tab w:val="left" w:pos="5160"/>
      </w:tabs>
      <w:rPr>
        <w:noProof/>
      </w:rPr>
    </w:pPr>
    <w:r w:rsidRPr="00032943">
      <w:rPr>
        <w:noProof/>
      </w:rPr>
      <w:drawing>
        <wp:inline distT="0" distB="0" distL="0" distR="0" wp14:anchorId="4D33AD7D" wp14:editId="3FADCF9D">
          <wp:extent cx="2152650" cy="952500"/>
          <wp:effectExtent l="0" t="0" r="0" b="0"/>
          <wp:docPr id="58281724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52650" cy="952500"/>
                  </a:xfrm>
                  <a:prstGeom prst="rect">
                    <a:avLst/>
                  </a:prstGeom>
                  <a:noFill/>
                  <a:ln>
                    <a:noFill/>
                  </a:ln>
                </pic:spPr>
              </pic:pic>
            </a:graphicData>
          </a:graphic>
        </wp:inline>
      </w:drawing>
    </w:r>
    <w:r>
      <w:rPr>
        <w:color w:val="7030A0"/>
      </w:rPr>
      <w:t xml:space="preserve">                                                           </w:t>
    </w:r>
    <w:r w:rsidR="008E13C8" w:rsidRPr="00032943">
      <w:rPr>
        <w:color w:val="0070C0"/>
      </w:rPr>
      <w:t>Plans | Actions |Outcomes</w:t>
    </w:r>
    <w:r w:rsidR="00637208" w:rsidRPr="00032943">
      <w:rPr>
        <w:color w:val="0070C0"/>
      </w:rPr>
      <w:t xml:space="preserve">  </w:t>
    </w:r>
    <w:r w:rsidR="00637208">
      <w:rPr>
        <w:color w:val="7030A0"/>
      </w:rPr>
      <w:t xml:space="preserve">                                                                                                            </w:t>
    </w:r>
    <w:r w:rsidR="008E13C8">
      <w:rPr>
        <w:color w:val="7030A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A60C4"/>
    <w:multiLevelType w:val="hybridMultilevel"/>
    <w:tmpl w:val="62A26172"/>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232045A7"/>
    <w:multiLevelType w:val="hybridMultilevel"/>
    <w:tmpl w:val="235AA284"/>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44762D1"/>
    <w:multiLevelType w:val="hybridMultilevel"/>
    <w:tmpl w:val="71121E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52A550E"/>
    <w:multiLevelType w:val="hybridMultilevel"/>
    <w:tmpl w:val="9D9004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E77238C"/>
    <w:multiLevelType w:val="hybridMultilevel"/>
    <w:tmpl w:val="B8BA70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FC35599"/>
    <w:multiLevelType w:val="hybridMultilevel"/>
    <w:tmpl w:val="1E5E45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D3072C9"/>
    <w:multiLevelType w:val="hybridMultilevel"/>
    <w:tmpl w:val="A2681D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F2505ED"/>
    <w:multiLevelType w:val="hybridMultilevel"/>
    <w:tmpl w:val="00283A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CF546E9"/>
    <w:multiLevelType w:val="hybridMultilevel"/>
    <w:tmpl w:val="28D61E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15178376">
    <w:abstractNumId w:val="1"/>
  </w:num>
  <w:num w:numId="2" w16cid:durableId="812332736">
    <w:abstractNumId w:val="3"/>
  </w:num>
  <w:num w:numId="3" w16cid:durableId="373039253">
    <w:abstractNumId w:val="4"/>
  </w:num>
  <w:num w:numId="4" w16cid:durableId="1621648302">
    <w:abstractNumId w:val="6"/>
  </w:num>
  <w:num w:numId="5" w16cid:durableId="730614254">
    <w:abstractNumId w:val="8"/>
  </w:num>
  <w:num w:numId="6" w16cid:durableId="359476334">
    <w:abstractNumId w:val="5"/>
  </w:num>
  <w:num w:numId="7" w16cid:durableId="684601115">
    <w:abstractNumId w:val="7"/>
  </w:num>
  <w:num w:numId="8" w16cid:durableId="942222843">
    <w:abstractNumId w:val="2"/>
  </w:num>
  <w:num w:numId="9" w16cid:durableId="2004356617">
    <w:abstractNumId w:val="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723F"/>
    <w:rsid w:val="00032943"/>
    <w:rsid w:val="0003565D"/>
    <w:rsid w:val="000801BD"/>
    <w:rsid w:val="000A081B"/>
    <w:rsid w:val="001155BE"/>
    <w:rsid w:val="0013064C"/>
    <w:rsid w:val="001462A5"/>
    <w:rsid w:val="001760D6"/>
    <w:rsid w:val="001A678F"/>
    <w:rsid w:val="001B029E"/>
    <w:rsid w:val="001E0E1C"/>
    <w:rsid w:val="001E2FBB"/>
    <w:rsid w:val="0021287B"/>
    <w:rsid w:val="0021703D"/>
    <w:rsid w:val="0024416F"/>
    <w:rsid w:val="00244B40"/>
    <w:rsid w:val="002A0CFF"/>
    <w:rsid w:val="002A4DBE"/>
    <w:rsid w:val="002E099E"/>
    <w:rsid w:val="003019D3"/>
    <w:rsid w:val="0035048A"/>
    <w:rsid w:val="00352997"/>
    <w:rsid w:val="00365B63"/>
    <w:rsid w:val="0036734A"/>
    <w:rsid w:val="003D6891"/>
    <w:rsid w:val="003E54B3"/>
    <w:rsid w:val="00405A29"/>
    <w:rsid w:val="00405FA1"/>
    <w:rsid w:val="00416A9D"/>
    <w:rsid w:val="0044239E"/>
    <w:rsid w:val="00457FB9"/>
    <w:rsid w:val="00471FFA"/>
    <w:rsid w:val="004909E3"/>
    <w:rsid w:val="004935EE"/>
    <w:rsid w:val="00497023"/>
    <w:rsid w:val="004C6050"/>
    <w:rsid w:val="00523F72"/>
    <w:rsid w:val="00572DCA"/>
    <w:rsid w:val="0057409A"/>
    <w:rsid w:val="005903D6"/>
    <w:rsid w:val="005A1FD1"/>
    <w:rsid w:val="00637208"/>
    <w:rsid w:val="006724B4"/>
    <w:rsid w:val="0069191E"/>
    <w:rsid w:val="00693884"/>
    <w:rsid w:val="0079367B"/>
    <w:rsid w:val="00845131"/>
    <w:rsid w:val="00871A66"/>
    <w:rsid w:val="0087441A"/>
    <w:rsid w:val="0088723F"/>
    <w:rsid w:val="00896A25"/>
    <w:rsid w:val="008A2748"/>
    <w:rsid w:val="008E13C8"/>
    <w:rsid w:val="008F65B7"/>
    <w:rsid w:val="0093463B"/>
    <w:rsid w:val="009532CC"/>
    <w:rsid w:val="009723D8"/>
    <w:rsid w:val="009A02AD"/>
    <w:rsid w:val="00A07F6D"/>
    <w:rsid w:val="00A23BF8"/>
    <w:rsid w:val="00A83E67"/>
    <w:rsid w:val="00AE0A45"/>
    <w:rsid w:val="00AE21DB"/>
    <w:rsid w:val="00B657B2"/>
    <w:rsid w:val="00BB5532"/>
    <w:rsid w:val="00BE362A"/>
    <w:rsid w:val="00C75AAE"/>
    <w:rsid w:val="00C84BB6"/>
    <w:rsid w:val="00CB74BF"/>
    <w:rsid w:val="00CD05BD"/>
    <w:rsid w:val="00CD502F"/>
    <w:rsid w:val="00CE54D2"/>
    <w:rsid w:val="00D01AC8"/>
    <w:rsid w:val="00D46057"/>
    <w:rsid w:val="00D73448"/>
    <w:rsid w:val="00DB401A"/>
    <w:rsid w:val="00DD0B33"/>
    <w:rsid w:val="00E1598D"/>
    <w:rsid w:val="00E77631"/>
    <w:rsid w:val="00EA1630"/>
    <w:rsid w:val="00EE23BE"/>
    <w:rsid w:val="00F12CC6"/>
    <w:rsid w:val="00FA0336"/>
    <w:rsid w:val="00FD14C0"/>
    <w:rsid w:val="00FD7FB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395CEA"/>
  <w15:chartTrackingRefBased/>
  <w15:docId w15:val="{DC686D12-1A16-4BA9-B425-EF7A60099C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344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88723F"/>
    <w:pPr>
      <w:tabs>
        <w:tab w:val="center" w:pos="4513"/>
        <w:tab w:val="right" w:pos="9026"/>
      </w:tabs>
      <w:spacing w:after="0" w:line="240" w:lineRule="auto"/>
    </w:pPr>
  </w:style>
  <w:style w:type="character" w:customStyle="1" w:styleId="HeaderChar">
    <w:name w:val="Header Char"/>
    <w:basedOn w:val="DefaultParagraphFont"/>
    <w:link w:val="Header"/>
    <w:rsid w:val="0088723F"/>
  </w:style>
  <w:style w:type="paragraph" w:styleId="Footer">
    <w:name w:val="footer"/>
    <w:basedOn w:val="Normal"/>
    <w:link w:val="FooterChar"/>
    <w:uiPriority w:val="99"/>
    <w:unhideWhenUsed/>
    <w:rsid w:val="0088723F"/>
    <w:pPr>
      <w:tabs>
        <w:tab w:val="center" w:pos="4513"/>
        <w:tab w:val="right" w:pos="9026"/>
      </w:tabs>
      <w:spacing w:after="0" w:line="240" w:lineRule="auto"/>
    </w:pPr>
  </w:style>
  <w:style w:type="character" w:customStyle="1" w:styleId="FooterChar">
    <w:name w:val="Footer Char"/>
    <w:basedOn w:val="DefaultParagraphFont"/>
    <w:link w:val="Footer"/>
    <w:uiPriority w:val="99"/>
    <w:rsid w:val="0088723F"/>
  </w:style>
  <w:style w:type="table" w:styleId="TableGrid">
    <w:name w:val="Table Grid"/>
    <w:basedOn w:val="TableNormal"/>
    <w:uiPriority w:val="39"/>
    <w:rsid w:val="00D734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F65B7"/>
    <w:pPr>
      <w:ind w:left="720"/>
      <w:contextualSpacing/>
    </w:pPr>
  </w:style>
  <w:style w:type="paragraph" w:styleId="NoSpacing">
    <w:name w:val="No Spacing"/>
    <w:link w:val="NoSpacingChar"/>
    <w:uiPriority w:val="1"/>
    <w:qFormat/>
    <w:rsid w:val="001B029E"/>
    <w:pPr>
      <w:spacing w:after="0" w:line="240" w:lineRule="auto"/>
    </w:pPr>
    <w:rPr>
      <w:rFonts w:eastAsiaTheme="minorEastAsia"/>
      <w:lang w:eastAsia="en-GB"/>
    </w:rPr>
  </w:style>
  <w:style w:type="character" w:customStyle="1" w:styleId="NoSpacingChar">
    <w:name w:val="No Spacing Char"/>
    <w:basedOn w:val="DefaultParagraphFont"/>
    <w:link w:val="NoSpacing"/>
    <w:uiPriority w:val="1"/>
    <w:rsid w:val="001B029E"/>
    <w:rPr>
      <w:rFonts w:eastAsiaTheme="minorEastAsia"/>
      <w:lang w:eastAsia="en-GB"/>
    </w:rPr>
  </w:style>
  <w:style w:type="paragraph" w:customStyle="1" w:styleId="Default">
    <w:name w:val="Default"/>
    <w:rsid w:val="002A4DBE"/>
    <w:pPr>
      <w:autoSpaceDE w:val="0"/>
      <w:autoSpaceDN w:val="0"/>
      <w:adjustRightInd w:val="0"/>
      <w:spacing w:after="0" w:line="240" w:lineRule="auto"/>
    </w:pPr>
    <w:rPr>
      <w:rFonts w:ascii="Verdana" w:hAnsi="Verdana" w:cs="Verdana"/>
      <w:color w:val="000000"/>
      <w:sz w:val="24"/>
      <w:szCs w:val="24"/>
    </w:rPr>
  </w:style>
  <w:style w:type="paragraph" w:styleId="NormalWeb">
    <w:name w:val="Normal (Web)"/>
    <w:basedOn w:val="Normal"/>
    <w:uiPriority w:val="99"/>
    <w:unhideWhenUsed/>
    <w:rsid w:val="002A4DBE"/>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BodyText">
    <w:name w:val="Body Text"/>
    <w:basedOn w:val="Normal"/>
    <w:link w:val="BodyTextChar"/>
    <w:semiHidden/>
    <w:rsid w:val="002A4DBE"/>
    <w:pPr>
      <w:spacing w:after="240" w:line="240" w:lineRule="auto"/>
    </w:pPr>
    <w:rPr>
      <w:rFonts w:ascii="Arial" w:eastAsia="Times New Roman" w:hAnsi="Arial" w:cs="Times New Roman"/>
      <w:szCs w:val="20"/>
    </w:rPr>
  </w:style>
  <w:style w:type="character" w:customStyle="1" w:styleId="BodyTextChar">
    <w:name w:val="Body Text Char"/>
    <w:basedOn w:val="DefaultParagraphFont"/>
    <w:link w:val="BodyText"/>
    <w:semiHidden/>
    <w:rsid w:val="002A4DBE"/>
    <w:rPr>
      <w:rFonts w:ascii="Arial" w:eastAsia="Times New Roman" w:hAnsi="Arial" w:cs="Times New Roman"/>
      <w:szCs w:val="20"/>
    </w:rPr>
  </w:style>
  <w:style w:type="paragraph" w:styleId="Title">
    <w:name w:val="Title"/>
    <w:basedOn w:val="Normal"/>
    <w:next w:val="Normal"/>
    <w:link w:val="TitleChar"/>
    <w:uiPriority w:val="10"/>
    <w:qFormat/>
    <w:rsid w:val="002A4DBE"/>
    <w:pPr>
      <w:widowControl w:val="0"/>
      <w:spacing w:after="0" w:line="240" w:lineRule="auto"/>
    </w:pPr>
    <w:rPr>
      <w:rFonts w:ascii="Raleway" w:eastAsia="Raleway" w:hAnsi="Raleway" w:cs="Raleway"/>
      <w:b/>
      <w:color w:val="222222"/>
      <w:sz w:val="48"/>
      <w:szCs w:val="48"/>
      <w:lang w:eastAsia="en-GB"/>
    </w:rPr>
  </w:style>
  <w:style w:type="character" w:customStyle="1" w:styleId="TitleChar">
    <w:name w:val="Title Char"/>
    <w:basedOn w:val="DefaultParagraphFont"/>
    <w:link w:val="Title"/>
    <w:uiPriority w:val="10"/>
    <w:rsid w:val="002A4DBE"/>
    <w:rPr>
      <w:rFonts w:ascii="Raleway" w:eastAsia="Raleway" w:hAnsi="Raleway" w:cs="Raleway"/>
      <w:b/>
      <w:color w:val="222222"/>
      <w:sz w:val="48"/>
      <w:szCs w:val="48"/>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2881</TotalTime>
  <Pages>4</Pages>
  <Words>797</Words>
  <Characters>4549</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3717</dc:creator>
  <cp:keywords/>
  <dc:description/>
  <cp:lastModifiedBy>Abhinav Verma</cp:lastModifiedBy>
  <cp:revision>49</cp:revision>
  <dcterms:created xsi:type="dcterms:W3CDTF">2023-04-15T14:31:00Z</dcterms:created>
  <dcterms:modified xsi:type="dcterms:W3CDTF">2026-05-26T12:36:00Z</dcterms:modified>
</cp:coreProperties>
</file>